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A6" w:rsidRPr="00E1125A" w:rsidRDefault="00522DA6" w:rsidP="00E1125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Organizacja roku szkolnego 2024/2025 w XXIX LO:</w:t>
      </w:r>
      <w:bookmarkStart w:id="0" w:name="_GoBack"/>
      <w:bookmarkEnd w:id="0"/>
    </w:p>
    <w:p w:rsidR="00522DA6" w:rsidRPr="00E1125A" w:rsidRDefault="00522DA6" w:rsidP="00E1125A">
      <w:pPr>
        <w:pStyle w:val="Akapitzlist1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Zebrania i konsultacje  z rodzicami:</w:t>
      </w:r>
    </w:p>
    <w:p w:rsidR="00522DA6" w:rsidRPr="00E1125A" w:rsidRDefault="00522DA6" w:rsidP="00E1125A">
      <w:pPr>
        <w:pStyle w:val="Akapitzlist1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11 września  2024</w:t>
      </w:r>
      <w:r w:rsidR="006F0ECD"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r.</w:t>
      </w:r>
    </w:p>
    <w:p w:rsidR="00522DA6" w:rsidRPr="00E1125A" w:rsidRDefault="00522DA6" w:rsidP="00E1125A">
      <w:pPr>
        <w:pStyle w:val="Akapitzlist"/>
        <w:numPr>
          <w:ilvl w:val="0"/>
          <w:numId w:val="10"/>
        </w:numPr>
        <w:suppressAutoHyphens w:val="0"/>
        <w:spacing w:after="0" w:line="259" w:lineRule="auto"/>
        <w:ind w:left="1560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pacing w:val="-2"/>
          <w:sz w:val="24"/>
          <w:szCs w:val="24"/>
        </w:rPr>
        <w:t>Zebranie rodziców klas pierwszych – 1a, 1b, 1c, 1d z dyrekcją, wychowawcami   i nauczycielami - sala gimnastyczna, godz. 16.30</w:t>
      </w:r>
    </w:p>
    <w:p w:rsidR="00522DA6" w:rsidRPr="00E1125A" w:rsidRDefault="00522DA6" w:rsidP="00E1125A">
      <w:pPr>
        <w:pStyle w:val="Akapitzlist1"/>
        <w:numPr>
          <w:ilvl w:val="0"/>
          <w:numId w:val="10"/>
        </w:numPr>
        <w:ind w:left="1560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Zebrania  wychowawców  klas 1a, 1b, 1c, 1dz  rodzicami- informacja o kalendarzu roku szkolnego, planie pracy wychowawcy klasy, planie wychowawczo- profilaktycznym  szkoły, opłaty, oświadczenia, godz. 17.00</w:t>
      </w:r>
    </w:p>
    <w:p w:rsidR="00522DA6" w:rsidRPr="00E1125A" w:rsidRDefault="00522DA6" w:rsidP="00E1125A">
      <w:pPr>
        <w:pStyle w:val="Akapitzlist1"/>
        <w:numPr>
          <w:ilvl w:val="0"/>
          <w:numId w:val="11"/>
        </w:numPr>
        <w:ind w:left="1418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18 września  2024</w:t>
      </w:r>
      <w:r w:rsidR="006F0ECD"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r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22DA6" w:rsidRPr="00E1125A" w:rsidRDefault="00522DA6" w:rsidP="00E1125A">
      <w:pPr>
        <w:pStyle w:val="Akapitzlist1"/>
        <w:numPr>
          <w:ilvl w:val="0"/>
          <w:numId w:val="12"/>
        </w:numPr>
        <w:ind w:left="1134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Zebrania  wychowawców  klas drugich, trzecich i czwartych z  rodzicami, od godz. 17.00 -   informacja o kalendarzu roku szkolnego, planie pracy wychowawcy klasy, planie wychowawczo- profilaktycznym  szkoły, opłaty, oświadczenia</w:t>
      </w:r>
    </w:p>
    <w:p w:rsidR="00522DA6" w:rsidRPr="00E1125A" w:rsidRDefault="006F0ECD" w:rsidP="00E1125A">
      <w:pPr>
        <w:pStyle w:val="Akapitzlist1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4 grudnia 2024r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.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, godz. 15.00- 17.00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– konsultacje   dla rodziców- informacje o proponowanych ocenach na koniec semestru</w:t>
      </w:r>
    </w:p>
    <w:p w:rsidR="00522DA6" w:rsidRPr="00E1125A" w:rsidRDefault="006F0ECD" w:rsidP="00E1125A">
      <w:pPr>
        <w:pStyle w:val="Akapitzlist1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7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stycznia  </w:t>
      </w: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2025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r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.- zebrania wychowawców  z rodzicami klas pierwszych 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i drugich, od godz. 17.00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>podsumowujące naukę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>w I sem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estrze  roku szkolnego 2024/2025</w:t>
      </w:r>
    </w:p>
    <w:p w:rsidR="00522DA6" w:rsidRPr="00E1125A" w:rsidRDefault="006F0ECD" w:rsidP="00E1125A">
      <w:pPr>
        <w:pStyle w:val="Akapitzlist1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8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stycznia</w:t>
      </w: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2025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r. zebrania wychowawców  z rodzicami klas drugich, trzecich i czwartych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, od godz. 17.00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 podsumowujące  naukę w 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I semestrze  roku szkolnego 2024/2025</w:t>
      </w:r>
    </w:p>
    <w:p w:rsidR="00522DA6" w:rsidRPr="00E1125A" w:rsidRDefault="006F0ECD" w:rsidP="00E1125A">
      <w:pPr>
        <w:pStyle w:val="Akapitzlist1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19 marca 2025</w:t>
      </w:r>
      <w:r w:rsidR="00522DA6" w:rsidRPr="00E112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konsultacje  dla rodziców uczniów klas pierwszych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>drugich i trzecich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, godz. 15.00- 17.00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>śródsemestralne</w:t>
      </w:r>
      <w:proofErr w:type="spellEnd"/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podsumowanie wyników nauczania)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>,  zebrania  wychowawców z rodzicami uczniów  klas czwartych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, od godz. 17.00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(informacje</w:t>
      </w:r>
      <w:r w:rsidR="00E1125A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>o proponowanych ocenach na koniec roku szkolnego)</w:t>
      </w:r>
    </w:p>
    <w:p w:rsidR="00522DA6" w:rsidRPr="00E1125A" w:rsidRDefault="006F0ECD" w:rsidP="00E1125A">
      <w:pPr>
        <w:pStyle w:val="Akapitzlist1"/>
        <w:numPr>
          <w:ilvl w:val="0"/>
          <w:numId w:val="2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21 maja 2025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r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-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konsultacje  dla rodziców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, godz. 15.00- 17.00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 informacje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o proponowanych ocenach na koniec roku szkolnego</w:t>
      </w:r>
    </w:p>
    <w:p w:rsidR="00522DA6" w:rsidRPr="00E1125A" w:rsidRDefault="00522DA6" w:rsidP="00E1125A">
      <w:pPr>
        <w:pStyle w:val="Akapitzlist1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Wystawienie proponowanych ocen semestralnych: </w:t>
      </w:r>
      <w:r w:rsidR="006F0ECD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3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grudnia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Wystawienie oceny  semestralne: do </w:t>
      </w:r>
      <w:r w:rsidR="006F0ECD" w:rsidRPr="00E1125A">
        <w:rPr>
          <w:rFonts w:asciiTheme="minorHAnsi" w:hAnsiTheme="minorHAnsi" w:cstheme="minorHAnsi"/>
          <w:color w:val="000000"/>
          <w:sz w:val="24"/>
          <w:szCs w:val="24"/>
        </w:rPr>
        <w:t>3 stycznia 2025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shd w:val="clear" w:color="auto" w:fill="FFFFFF"/>
        <w:tabs>
          <w:tab w:val="left" w:pos="709"/>
        </w:tabs>
        <w:ind w:left="284" w:firstLine="142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Klasyfikacja  po I semestrze</w:t>
      </w:r>
      <w:r w:rsidR="006F0ECD" w:rsidRPr="00E1125A">
        <w:rPr>
          <w:rFonts w:asciiTheme="minorHAnsi" w:hAnsiTheme="minorHAnsi" w:cstheme="minorHAnsi"/>
          <w:color w:val="000000"/>
          <w:sz w:val="24"/>
          <w:szCs w:val="24"/>
        </w:rPr>
        <w:t>: 7 stycznia 2025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shd w:val="clear" w:color="auto" w:fill="FFFFFF"/>
        <w:tabs>
          <w:tab w:val="left" w:pos="709"/>
        </w:tabs>
        <w:ind w:left="284" w:firstLine="142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Przerwa świąteczno- noworoczna: 23 grudnia – 1 stycznia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shd w:val="clear" w:color="auto" w:fill="FFFFFF"/>
        <w:tabs>
          <w:tab w:val="left" w:pos="709"/>
        </w:tabs>
        <w:ind w:left="284" w:firstLine="142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Ferie zimowe</w:t>
      </w:r>
      <w:r w:rsidRPr="00E1125A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  <w:r w:rsidRPr="00E1125A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</w:t>
      </w:r>
      <w:r w:rsidR="006F0ECD" w:rsidRPr="00E1125A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17 lutego- 2 marca 2025r.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Ferie wiosenne: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Wystawienie proponowanych ocen w klasach czwartych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>: 18 marca  2025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Wystawienie ocen końcowych w klasach czwartych: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>16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kwietnia  2025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Klasyfikacja klas czwartych: 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>23 kwietnia 2025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Wystawienie proponowanych ocen rocznych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>: 19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maja 202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Wystawienie ocen  końcowych:  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>18 czerwca 2025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Klasyfikacja końcowa: 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>25 czerwca 2025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:rsidR="00522DA6" w:rsidRPr="00E1125A" w:rsidRDefault="00522DA6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Zakończenie roku szkolnego: </w:t>
      </w:r>
      <w:r w:rsidR="002C052F" w:rsidRPr="00E1125A">
        <w:rPr>
          <w:rFonts w:asciiTheme="minorHAnsi" w:hAnsiTheme="minorHAnsi" w:cstheme="minorHAnsi"/>
          <w:color w:val="000000"/>
          <w:sz w:val="24"/>
          <w:szCs w:val="24"/>
        </w:rPr>
        <w:t>27 czerwca 2025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r.</w:t>
      </w:r>
    </w:p>
    <w:p w:rsidR="00522DA6" w:rsidRPr="00E1125A" w:rsidRDefault="002C052F" w:rsidP="00E1125A">
      <w:pPr>
        <w:pStyle w:val="Akapitzlist1"/>
        <w:numPr>
          <w:ilvl w:val="0"/>
          <w:numId w:val="3"/>
        </w:numPr>
        <w:ind w:left="709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Do 17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września :</w:t>
      </w:r>
    </w:p>
    <w:p w:rsidR="00522DA6" w:rsidRPr="00E1125A" w:rsidRDefault="00522DA6" w:rsidP="00E1125A">
      <w:pPr>
        <w:pStyle w:val="Akapitzlist1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plany pracy zespołów  przedmiotowych - przewodniczący zespołów w tym planowane doskonalenie</w:t>
      </w:r>
    </w:p>
    <w:p w:rsidR="00522DA6" w:rsidRPr="00E1125A" w:rsidRDefault="00522DA6" w:rsidP="00E1125A">
      <w:pPr>
        <w:pStyle w:val="Akapitzlist1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lastRenderedPageBreak/>
        <w:t>plany pracy wychowawców - wychowawcy</w:t>
      </w:r>
    </w:p>
    <w:p w:rsidR="00522DA6" w:rsidRPr="00E1125A" w:rsidRDefault="00522DA6" w:rsidP="00E1125A">
      <w:pPr>
        <w:pStyle w:val="Akapitzlist1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plany pracy pedagoga i psychologa  szkolnego</w:t>
      </w:r>
    </w:p>
    <w:p w:rsidR="00367F40" w:rsidRPr="00E1125A" w:rsidRDefault="00367F40" w:rsidP="00E1125A">
      <w:pPr>
        <w:pStyle w:val="Akapitzlist1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kół przedmiotowych</w:t>
      </w:r>
    </w:p>
    <w:p w:rsidR="00522DA6" w:rsidRPr="00E1125A" w:rsidRDefault="00522DA6" w:rsidP="00E1125A">
      <w:pPr>
        <w:pStyle w:val="Akapitzlist1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iCs/>
          <w:color w:val="000000"/>
          <w:sz w:val="24"/>
          <w:szCs w:val="24"/>
        </w:rPr>
        <w:t>program wychowawczo- profilaktyczny</w:t>
      </w:r>
    </w:p>
    <w:p w:rsidR="00522DA6" w:rsidRPr="00E1125A" w:rsidRDefault="00522DA6" w:rsidP="00E1125A">
      <w:pPr>
        <w:pStyle w:val="Akapitzlist1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367F40" w:rsidRPr="00E1125A">
        <w:rPr>
          <w:rFonts w:asciiTheme="minorHAnsi" w:hAnsiTheme="minorHAnsi" w:cstheme="minorHAnsi"/>
          <w:color w:val="000000"/>
          <w:sz w:val="24"/>
          <w:szCs w:val="24"/>
        </w:rPr>
        <w:t>13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września - należy uzupełnić dziennik (dane uczniów, rodziców, chodzący -niechodzący na religię, </w:t>
      </w:r>
      <w:proofErr w:type="spellStart"/>
      <w:r w:rsidRPr="00E1125A">
        <w:rPr>
          <w:rFonts w:asciiTheme="minorHAnsi" w:hAnsiTheme="minorHAnsi" w:cstheme="minorHAnsi"/>
          <w:color w:val="000000"/>
          <w:sz w:val="24"/>
          <w:szCs w:val="24"/>
        </w:rPr>
        <w:t>wdżr</w:t>
      </w:r>
      <w:proofErr w:type="spellEnd"/>
      <w:r w:rsidRPr="00E1125A">
        <w:rPr>
          <w:rFonts w:asciiTheme="minorHAnsi" w:hAnsiTheme="minorHAnsi" w:cstheme="minorHAnsi"/>
          <w:color w:val="000000"/>
          <w:sz w:val="24"/>
          <w:szCs w:val="24"/>
        </w:rPr>
        <w:t>,  wydarzenia, tematy, programy )</w:t>
      </w:r>
    </w:p>
    <w:p w:rsidR="00522DA6" w:rsidRPr="00E1125A" w:rsidRDefault="00522DA6" w:rsidP="00E1125A">
      <w:pPr>
        <w:pStyle w:val="Akapitzlist1"/>
        <w:numPr>
          <w:ilvl w:val="0"/>
          <w:numId w:val="5"/>
        </w:numPr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367F40" w:rsidRPr="00E1125A">
        <w:rPr>
          <w:rFonts w:asciiTheme="minorHAnsi" w:hAnsiTheme="minorHAnsi" w:cstheme="minorHAnsi"/>
          <w:color w:val="000000"/>
          <w:sz w:val="24"/>
          <w:szCs w:val="24"/>
        </w:rPr>
        <w:t>30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 września - rozkłady materiału w formie elektronicznej  – zwięzłej, przejrzystej i czytelnej, z podaniem miesięcy realizacji należy załączyć do folderu  w plikach w zespole Rada Pedagogiczna na platformie </w:t>
      </w:r>
      <w:proofErr w:type="spellStart"/>
      <w:r w:rsidRPr="00E1125A">
        <w:rPr>
          <w:rFonts w:asciiTheme="minorHAnsi" w:hAnsiTheme="minorHAnsi" w:cstheme="minorHAnsi"/>
          <w:color w:val="000000"/>
          <w:sz w:val="24"/>
          <w:szCs w:val="24"/>
        </w:rPr>
        <w:t>Teams</w:t>
      </w:r>
      <w:proofErr w:type="spellEnd"/>
    </w:p>
    <w:p w:rsidR="00522DA6" w:rsidRPr="00E1125A" w:rsidRDefault="00367F40" w:rsidP="00E1125A">
      <w:pPr>
        <w:pStyle w:val="Akapitzlist1"/>
        <w:numPr>
          <w:ilvl w:val="0"/>
          <w:numId w:val="5"/>
        </w:numPr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14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października  – ślubowanie klas pierwszych, obowiązuje strój galowy, udział biorą przedstawiciele pozostałych klas</w:t>
      </w:r>
    </w:p>
    <w:p w:rsidR="00522DA6" w:rsidRPr="00E1125A" w:rsidRDefault="00367F40" w:rsidP="00E1125A">
      <w:pPr>
        <w:pStyle w:val="Akapitzlist1"/>
        <w:numPr>
          <w:ilvl w:val="0"/>
          <w:numId w:val="5"/>
        </w:numPr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do 30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września -  wstępne deklaracje maturalne, ostateczne  do 7 lutego</w:t>
      </w:r>
    </w:p>
    <w:p w:rsidR="00522DA6" w:rsidRPr="00E1125A" w:rsidRDefault="00367F40" w:rsidP="00E1125A">
      <w:pPr>
        <w:pStyle w:val="Akapitzlist1"/>
        <w:numPr>
          <w:ilvl w:val="0"/>
          <w:numId w:val="5"/>
        </w:numPr>
        <w:ind w:left="851" w:hanging="284"/>
        <w:rPr>
          <w:rFonts w:asciiTheme="minorHAnsi" w:eastAsia="Univers-PL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do 17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września w salach nauczyciele wywieszają wymagania programowe i kryteria oceniania z poszczególnych przedmiotów, poloniści listę lektur -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wcześniej na pierwszej lekcji  podają te informacje  do wiadomości  uczniom</w:t>
      </w:r>
    </w:p>
    <w:p w:rsidR="00522DA6" w:rsidRPr="00E1125A" w:rsidRDefault="00522DA6" w:rsidP="00E1125A">
      <w:pPr>
        <w:pStyle w:val="Akapitzlist1"/>
        <w:spacing w:after="0" w:line="240" w:lineRule="auto"/>
        <w:ind w:left="1070"/>
        <w:rPr>
          <w:rFonts w:asciiTheme="minorHAnsi" w:eastAsia="Univers-PL" w:hAnsiTheme="minorHAnsi" w:cstheme="minorHAnsi"/>
          <w:color w:val="000000"/>
          <w:sz w:val="24"/>
          <w:szCs w:val="24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>§ 4. 1. Nauczyciele na początku każdego roku szkolnego informują uczniów oraz ich rodziców (prawnych opiekunów) o:</w:t>
      </w:r>
    </w:p>
    <w:p w:rsidR="00522DA6" w:rsidRPr="00E1125A" w:rsidRDefault="00522DA6" w:rsidP="00E1125A">
      <w:pPr>
        <w:pStyle w:val="Akapitzlist1"/>
        <w:spacing w:after="0" w:line="240" w:lineRule="auto"/>
        <w:ind w:left="1072"/>
        <w:rPr>
          <w:rFonts w:asciiTheme="minorHAnsi" w:eastAsia="Univers-PL" w:hAnsiTheme="minorHAnsi" w:cstheme="minorHAnsi"/>
          <w:color w:val="000000"/>
          <w:sz w:val="24"/>
          <w:szCs w:val="24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 xml:space="preserve">1) 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  <w:u w:val="single"/>
        </w:rPr>
        <w:t>wymaganiach edukacyjnych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 xml:space="preserve"> niezbędnych do uzyskania poszczególnych śródrocznych i rocznych (semestralnych) ocen klasyfikacyjnych z obowiązkowych i dodatkowych zajęć edukacyjnych, wynikających z realizowanego przez siebie programu nauczania;</w:t>
      </w:r>
    </w:p>
    <w:p w:rsidR="00522DA6" w:rsidRPr="00E1125A" w:rsidRDefault="00522DA6" w:rsidP="00E1125A">
      <w:pPr>
        <w:pStyle w:val="Akapitzlist1"/>
        <w:spacing w:after="0" w:line="240" w:lineRule="auto"/>
        <w:ind w:left="1072"/>
        <w:rPr>
          <w:rFonts w:asciiTheme="minorHAnsi" w:eastAsia="Univers-PL" w:hAnsiTheme="minorHAnsi" w:cstheme="minorHAnsi"/>
          <w:color w:val="000000"/>
          <w:sz w:val="24"/>
          <w:szCs w:val="24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 xml:space="preserve">2) 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  <w:u w:val="single"/>
        </w:rPr>
        <w:t>sposobach sprawdzania osiągnięć edukacyjnych uczniów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>;</w:t>
      </w:r>
    </w:p>
    <w:p w:rsidR="00522DA6" w:rsidRPr="00E1125A" w:rsidRDefault="00522DA6" w:rsidP="00E1125A">
      <w:pPr>
        <w:pStyle w:val="Akapitzlist1"/>
        <w:spacing w:after="0" w:line="240" w:lineRule="auto"/>
        <w:ind w:left="1072"/>
        <w:rPr>
          <w:rFonts w:asciiTheme="minorHAnsi" w:eastAsia="Univers-PL" w:hAnsiTheme="minorHAnsi" w:cstheme="minorHAnsi"/>
          <w:color w:val="000000"/>
          <w:sz w:val="24"/>
          <w:szCs w:val="24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 xml:space="preserve">3) 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  <w:u w:val="single"/>
        </w:rPr>
        <w:t>warunkach i trybie uzyskania wyższej niż przewidywana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 xml:space="preserve"> rocznej (semestralnej) oceny klasyfikacyjnej z obowiązkowych i dodatkowych zajęć edukacyjnych.</w:t>
      </w:r>
    </w:p>
    <w:p w:rsidR="00522DA6" w:rsidRPr="00E1125A" w:rsidRDefault="00522DA6" w:rsidP="00E1125A">
      <w:pPr>
        <w:pStyle w:val="Akapitzlist1"/>
        <w:spacing w:after="0" w:line="240" w:lineRule="auto"/>
        <w:ind w:left="1072"/>
        <w:rPr>
          <w:rFonts w:asciiTheme="minorHAnsi" w:eastAsia="Univers-PL" w:hAnsiTheme="minorHAnsi" w:cstheme="minorHAnsi"/>
          <w:color w:val="000000"/>
          <w:sz w:val="24"/>
          <w:szCs w:val="24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>2. Wychowawca klasy na początku każdego roku</w:t>
      </w:r>
    </w:p>
    <w:p w:rsidR="00522DA6" w:rsidRPr="00E1125A" w:rsidRDefault="00522DA6" w:rsidP="00E1125A">
      <w:pPr>
        <w:pStyle w:val="Akapitzlist1"/>
        <w:spacing w:after="0" w:line="240" w:lineRule="auto"/>
        <w:ind w:left="1072"/>
        <w:rPr>
          <w:rFonts w:asciiTheme="minorHAnsi" w:eastAsia="Univers-PL" w:hAnsiTheme="minorHAnsi" w:cstheme="minorHAnsi"/>
          <w:color w:val="000000"/>
          <w:sz w:val="24"/>
          <w:szCs w:val="24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>szkolnego informuje uczniów oraz ich rodziców (prawnych opiekunów) o:</w:t>
      </w:r>
    </w:p>
    <w:p w:rsidR="00522DA6" w:rsidRPr="00E1125A" w:rsidRDefault="00522DA6" w:rsidP="00E1125A">
      <w:pPr>
        <w:pStyle w:val="Akapitzlist1"/>
        <w:spacing w:after="0" w:line="240" w:lineRule="auto"/>
        <w:ind w:left="1072"/>
        <w:rPr>
          <w:rFonts w:asciiTheme="minorHAnsi" w:eastAsia="Univers-PL" w:hAnsiTheme="minorHAnsi" w:cstheme="minorHAnsi"/>
          <w:color w:val="000000"/>
          <w:sz w:val="24"/>
          <w:szCs w:val="24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 xml:space="preserve">1) 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  <w:u w:val="single"/>
        </w:rPr>
        <w:t>warunkach i sposobie oraz kryteriach oceniania zachowania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>;</w:t>
      </w:r>
    </w:p>
    <w:p w:rsidR="00522DA6" w:rsidRPr="00E1125A" w:rsidRDefault="00522DA6" w:rsidP="00E1125A">
      <w:pPr>
        <w:pStyle w:val="Akapitzlist1"/>
        <w:spacing w:after="0" w:line="240" w:lineRule="auto"/>
        <w:ind w:left="1072"/>
        <w:rPr>
          <w:rFonts w:asciiTheme="minorHAnsi" w:eastAsia="Univers-PL" w:hAnsiTheme="minorHAnsi" w:cstheme="minorHAnsi"/>
          <w:color w:val="000000"/>
          <w:sz w:val="24"/>
          <w:szCs w:val="24"/>
          <w:u w:val="single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</w:rPr>
        <w:t xml:space="preserve">2) </w:t>
      </w:r>
      <w:r w:rsidRPr="00E1125A">
        <w:rPr>
          <w:rFonts w:asciiTheme="minorHAnsi" w:eastAsia="Univers-PL" w:hAnsiTheme="minorHAnsi" w:cstheme="minorHAnsi"/>
          <w:color w:val="000000"/>
          <w:sz w:val="24"/>
          <w:szCs w:val="24"/>
          <w:u w:val="single"/>
        </w:rPr>
        <w:t>warunkach i trybie uzyskania wyższej niż przewidywana</w:t>
      </w:r>
    </w:p>
    <w:p w:rsidR="00522DA6" w:rsidRPr="00E1125A" w:rsidRDefault="00522DA6" w:rsidP="00E1125A">
      <w:pPr>
        <w:pStyle w:val="Akapitzlist1"/>
        <w:spacing w:after="0" w:line="240" w:lineRule="auto"/>
        <w:ind w:left="1072"/>
        <w:rPr>
          <w:rFonts w:asciiTheme="minorHAnsi" w:eastAsia="Univers-PL" w:hAnsiTheme="minorHAnsi" w:cstheme="minorHAnsi"/>
          <w:color w:val="000000"/>
          <w:sz w:val="24"/>
          <w:szCs w:val="24"/>
          <w:u w:val="single"/>
        </w:rPr>
      </w:pPr>
      <w:r w:rsidRPr="00E1125A">
        <w:rPr>
          <w:rFonts w:asciiTheme="minorHAnsi" w:eastAsia="Univers-PL" w:hAnsiTheme="minorHAnsi" w:cstheme="minorHAnsi"/>
          <w:color w:val="000000"/>
          <w:sz w:val="24"/>
          <w:szCs w:val="24"/>
          <w:u w:val="single"/>
        </w:rPr>
        <w:t>rocznej oceny klasyfikacyjnej zachowania;</w:t>
      </w:r>
    </w:p>
    <w:p w:rsidR="00522DA6" w:rsidRPr="00E1125A" w:rsidRDefault="00522DA6" w:rsidP="00E1125A">
      <w:pPr>
        <w:pStyle w:val="Akapitzlist1"/>
        <w:numPr>
          <w:ilvl w:val="0"/>
          <w:numId w:val="5"/>
        </w:numPr>
        <w:ind w:left="851" w:hanging="284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1 września  – dzień rozpoczęcia roku szkolnego</w:t>
      </w:r>
    </w:p>
    <w:p w:rsidR="00522DA6" w:rsidRPr="00E1125A" w:rsidRDefault="00522DA6" w:rsidP="00E1125A">
      <w:pPr>
        <w:pStyle w:val="Akapitzlist1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Klasy pierwsze:</w:t>
      </w:r>
    </w:p>
    <w:p w:rsidR="00522DA6" w:rsidRPr="00E1125A" w:rsidRDefault="00522DA6" w:rsidP="00E1125A">
      <w:pPr>
        <w:pStyle w:val="Akapitzlist1"/>
        <w:numPr>
          <w:ilvl w:val="0"/>
          <w:numId w:val="6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Omówienie procedur bezpieczeństwa   w  szkole i poza nią,  kal</w:t>
      </w:r>
      <w:r w:rsidR="00986A17" w:rsidRPr="00E1125A">
        <w:rPr>
          <w:rFonts w:asciiTheme="minorHAnsi" w:hAnsiTheme="minorHAnsi" w:cstheme="minorHAnsi"/>
          <w:color w:val="000000"/>
          <w:sz w:val="24"/>
          <w:szCs w:val="24"/>
        </w:rPr>
        <w:t>endarza roku szkolnego 2024/2025, wyjazd integracyjny</w:t>
      </w:r>
    </w:p>
    <w:p w:rsidR="00522DA6" w:rsidRPr="00E1125A" w:rsidRDefault="00522DA6" w:rsidP="00E1125A">
      <w:pPr>
        <w:pStyle w:val="Akapitzlist1"/>
        <w:numPr>
          <w:ilvl w:val="0"/>
          <w:numId w:val="6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Poznajemy naszą szkołę- (przedstawienie nauczycieli uczących w klasie, podanie planu lekcji, oprowadzenie po szkole), informacja o pracy pielęgniarki, pracy sekretariatu,  godzinach pracy pedagoga i psychologa, karty wejścia i wyjścia ze szkoły</w:t>
      </w:r>
    </w:p>
    <w:p w:rsidR="00522DA6" w:rsidRPr="00E1125A" w:rsidRDefault="00522DA6" w:rsidP="00E1125A">
      <w:pPr>
        <w:pStyle w:val="Akapitzlist1"/>
        <w:numPr>
          <w:ilvl w:val="0"/>
          <w:numId w:val="6"/>
        </w:numPr>
        <w:ind w:left="851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Zapoznanie z wybranymi zapisami  ze statutu szkoły- szczególnie z WZO,</w:t>
      </w:r>
    </w:p>
    <w:p w:rsidR="00522DA6" w:rsidRPr="00E1125A" w:rsidRDefault="00522DA6" w:rsidP="00E1125A">
      <w:pPr>
        <w:pStyle w:val="Akapitzlist1"/>
        <w:ind w:left="851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:rsidR="00522DA6" w:rsidRPr="00E1125A" w:rsidRDefault="00522DA6" w:rsidP="00E1125A">
      <w:pPr>
        <w:pStyle w:val="Akapitzlist1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Klasy drugie i trzecie</w:t>
      </w:r>
    </w:p>
    <w:p w:rsidR="00522DA6" w:rsidRPr="00E1125A" w:rsidRDefault="00522DA6" w:rsidP="00E1125A">
      <w:pPr>
        <w:pStyle w:val="Akapitzlist1"/>
        <w:numPr>
          <w:ilvl w:val="0"/>
          <w:numId w:val="7"/>
        </w:numPr>
        <w:ind w:left="1560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Omówienie procedur bezpieczeństwa    w  szkole i poza nią , kalenda</w:t>
      </w:r>
      <w:r w:rsidR="00986A17" w:rsidRPr="00E1125A">
        <w:rPr>
          <w:rFonts w:asciiTheme="minorHAnsi" w:hAnsiTheme="minorHAnsi" w:cstheme="minorHAnsi"/>
          <w:color w:val="000000"/>
          <w:sz w:val="24"/>
          <w:szCs w:val="24"/>
        </w:rPr>
        <w:t>rza roku szkolnego 2024/2025</w:t>
      </w:r>
    </w:p>
    <w:p w:rsidR="00522DA6" w:rsidRPr="00E1125A" w:rsidRDefault="00522DA6" w:rsidP="00E1125A">
      <w:pPr>
        <w:pStyle w:val="Akapitzlist1"/>
        <w:numPr>
          <w:ilvl w:val="0"/>
          <w:numId w:val="7"/>
        </w:numPr>
        <w:ind w:left="1560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Propozycje działań wychowawczych i profilaktyc</w:t>
      </w:r>
      <w:r w:rsidR="00986A17" w:rsidRPr="00E1125A">
        <w:rPr>
          <w:rFonts w:asciiTheme="minorHAnsi" w:hAnsiTheme="minorHAnsi" w:cstheme="minorHAnsi"/>
          <w:color w:val="000000"/>
          <w:sz w:val="24"/>
          <w:szCs w:val="24"/>
        </w:rPr>
        <w:t>znych  w roku szkolnym 2024/2025</w:t>
      </w:r>
    </w:p>
    <w:p w:rsidR="00522DA6" w:rsidRPr="00E1125A" w:rsidRDefault="00522DA6" w:rsidP="00E1125A">
      <w:pPr>
        <w:pStyle w:val="Akapitzlist1"/>
        <w:numPr>
          <w:ilvl w:val="0"/>
          <w:numId w:val="7"/>
        </w:numPr>
        <w:ind w:left="1560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Przypomnienie   wybranych  zapisów ze statutu</w:t>
      </w:r>
    </w:p>
    <w:p w:rsidR="00522DA6" w:rsidRPr="00E1125A" w:rsidRDefault="00522DA6" w:rsidP="00E1125A">
      <w:pPr>
        <w:pStyle w:val="Akapitzlist1"/>
        <w:ind w:left="1560" w:hanging="284"/>
        <w:rPr>
          <w:rFonts w:asciiTheme="minorHAnsi" w:hAnsiTheme="minorHAnsi" w:cstheme="minorHAnsi"/>
          <w:color w:val="000000"/>
          <w:sz w:val="24"/>
          <w:szCs w:val="24"/>
        </w:rPr>
      </w:pPr>
    </w:p>
    <w:p w:rsidR="00522DA6" w:rsidRPr="00E1125A" w:rsidRDefault="00522DA6" w:rsidP="00E1125A">
      <w:pPr>
        <w:pStyle w:val="Akapitzlist1"/>
        <w:ind w:left="851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  <w:u w:val="single"/>
        </w:rPr>
        <w:t>Klasy czwarte</w:t>
      </w:r>
    </w:p>
    <w:p w:rsidR="00522DA6" w:rsidRPr="00E1125A" w:rsidRDefault="00522DA6" w:rsidP="00E1125A">
      <w:pPr>
        <w:pStyle w:val="Akapitzlist1"/>
        <w:tabs>
          <w:tab w:val="left" w:pos="851"/>
          <w:tab w:val="left" w:pos="1276"/>
          <w:tab w:val="left" w:pos="1418"/>
          <w:tab w:val="left" w:pos="1560"/>
          <w:tab w:val="left" w:pos="1701"/>
          <w:tab w:val="left" w:pos="1985"/>
        </w:tabs>
        <w:ind w:left="709" w:firstLine="41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1.   Omówienie procedur bezpieczeństwa   w  szkole i poza nią ,</w:t>
      </w:r>
    </w:p>
    <w:p w:rsidR="00522DA6" w:rsidRPr="00E1125A" w:rsidRDefault="00522DA6" w:rsidP="00E1125A">
      <w:pPr>
        <w:pStyle w:val="Akapitzlist1"/>
        <w:tabs>
          <w:tab w:val="left" w:pos="993"/>
          <w:tab w:val="left" w:pos="1276"/>
          <w:tab w:val="left" w:pos="1418"/>
          <w:tab w:val="left" w:pos="1560"/>
          <w:tab w:val="left" w:pos="1701"/>
          <w:tab w:val="left" w:pos="1985"/>
        </w:tabs>
        <w:ind w:left="709" w:firstLine="41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kalendarza    </w:t>
      </w:r>
      <w:r w:rsidR="00986A17" w:rsidRPr="00E1125A">
        <w:rPr>
          <w:rFonts w:asciiTheme="minorHAnsi" w:hAnsiTheme="minorHAnsi" w:cstheme="minorHAnsi"/>
          <w:color w:val="000000"/>
          <w:sz w:val="24"/>
          <w:szCs w:val="24"/>
        </w:rPr>
        <w:t>roku szkolnego 2024/2025</w:t>
      </w:r>
    </w:p>
    <w:p w:rsidR="00522DA6" w:rsidRPr="00E1125A" w:rsidRDefault="00986A17" w:rsidP="00E1125A">
      <w:pPr>
        <w:pStyle w:val="Akapitzlist1"/>
        <w:tabs>
          <w:tab w:val="left" w:pos="1134"/>
          <w:tab w:val="left" w:pos="1560"/>
        </w:tabs>
        <w:ind w:left="1134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2.  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Terminarz-zasady przeprowadzania 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>egzaminu maturalnego w roku 2025</w:t>
      </w:r>
    </w:p>
    <w:p w:rsidR="00522DA6" w:rsidRPr="00E1125A" w:rsidRDefault="00986A17" w:rsidP="00E1125A">
      <w:pPr>
        <w:pStyle w:val="Akapitzlist1"/>
        <w:tabs>
          <w:tab w:val="left" w:pos="1134"/>
          <w:tab w:val="left" w:pos="1276"/>
        </w:tabs>
        <w:ind w:left="1211" w:hanging="77"/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3.  </w:t>
      </w:r>
      <w:r w:rsidR="00522DA6"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Propozycje działań wychowawczych i profilaktycznych</w:t>
      </w:r>
      <w:r w:rsidRPr="00E1125A">
        <w:rPr>
          <w:rFonts w:asciiTheme="minorHAnsi" w:hAnsiTheme="minorHAnsi" w:cstheme="minorHAnsi"/>
          <w:color w:val="000000"/>
          <w:sz w:val="24"/>
          <w:szCs w:val="24"/>
        </w:rPr>
        <w:t xml:space="preserve">  w roku szkolnym      2024/2025</w:t>
      </w:r>
    </w:p>
    <w:p w:rsidR="00522DA6" w:rsidRPr="00E1125A" w:rsidRDefault="00522DA6" w:rsidP="00E1125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Tematy spotkań z klasami:</w:t>
      </w:r>
    </w:p>
    <w:p w:rsidR="00522DA6" w:rsidRPr="00E1125A" w:rsidRDefault="00522DA6" w:rsidP="00E1125A">
      <w:pPr>
        <w:pStyle w:val="Akapitzlist1"/>
        <w:numPr>
          <w:ilvl w:val="0"/>
          <w:numId w:val="8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E1125A">
        <w:rPr>
          <w:rFonts w:asciiTheme="minorHAnsi" w:hAnsiTheme="minorHAnsi" w:cstheme="minorHAnsi"/>
          <w:color w:val="000000"/>
          <w:sz w:val="24"/>
          <w:szCs w:val="24"/>
        </w:rPr>
        <w:t>zasady usprawiedliwiania, nagrody i kary,  działania wychowawcze,  inne wybrane zapisy w statucie, plan lekcji, zasady bezpieczeństwa w szkole i w drodze do szkoły</w:t>
      </w:r>
    </w:p>
    <w:p w:rsidR="00522DA6" w:rsidRPr="00E1125A" w:rsidRDefault="00522DA6" w:rsidP="00E1125A">
      <w:pPr>
        <w:pStyle w:val="Akapitzlist1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522DA6" w:rsidRPr="00E1125A" w:rsidRDefault="00522DA6" w:rsidP="00E1125A">
      <w:pPr>
        <w:pStyle w:val="Akapitzlist1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:rsidR="00F31B08" w:rsidRPr="00E1125A" w:rsidRDefault="00F31B08" w:rsidP="00E1125A"/>
    <w:sectPr w:rsidR="00F31B08" w:rsidRPr="00E1125A" w:rsidSect="002C7A21">
      <w:pgSz w:w="11906" w:h="16838"/>
      <w:pgMar w:top="568" w:right="1417" w:bottom="1417" w:left="1276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1D1C15A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4A2020CA"/>
    <w:lvl w:ilvl="0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823CDAAE"/>
    <w:name w:val="WW8Num4"/>
    <w:lvl w:ilvl="0">
      <w:start w:val="1"/>
      <w:numFmt w:val="bullet"/>
      <w:lvlText w:val=""/>
      <w:lvlJc w:val="left"/>
      <w:pPr>
        <w:tabs>
          <w:tab w:val="num" w:pos="-218"/>
        </w:tabs>
        <w:ind w:left="1211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26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3371" w:hanging="360"/>
      </w:pPr>
      <w:rPr>
        <w:rFonts w:ascii="Symbol" w:hAnsi="Symbol" w:cs="Symbol"/>
        <w:color w:val="FF0000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8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5531" w:hanging="360"/>
      </w:pPr>
      <w:rPr>
        <w:rFonts w:ascii="Symbol" w:hAnsi="Symbol" w:cs="Symbol"/>
        <w:color w:val="FF0000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971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1CEAADAE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 w:cs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/>
        <w:color w:val="FF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/>
        <w:color w:val="FF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/>
        <w:color w:val="FF0000"/>
      </w:rPr>
    </w:lvl>
  </w:abstractNum>
  <w:abstractNum w:abstractNumId="5" w15:restartNumberingAfterBreak="0">
    <w:nsid w:val="00000007"/>
    <w:multiLevelType w:val="multilevel"/>
    <w:tmpl w:val="1400C0E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931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1" w:hanging="180"/>
      </w:pPr>
    </w:lvl>
  </w:abstractNum>
  <w:abstractNum w:abstractNumId="7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5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</w:rPr>
    </w:lvl>
  </w:abstractNum>
  <w:abstractNum w:abstractNumId="8" w15:restartNumberingAfterBreak="0">
    <w:nsid w:val="10BB0E11"/>
    <w:multiLevelType w:val="hybridMultilevel"/>
    <w:tmpl w:val="17300AD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E03D4B"/>
    <w:multiLevelType w:val="hybridMultilevel"/>
    <w:tmpl w:val="6D420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56C1"/>
    <w:multiLevelType w:val="hybridMultilevel"/>
    <w:tmpl w:val="A5DA1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04C"/>
    <w:multiLevelType w:val="hybridMultilevel"/>
    <w:tmpl w:val="F7E467C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A6"/>
    <w:rsid w:val="002C052F"/>
    <w:rsid w:val="00367F40"/>
    <w:rsid w:val="003A4B79"/>
    <w:rsid w:val="00522DA6"/>
    <w:rsid w:val="006F0ECD"/>
    <w:rsid w:val="00943E98"/>
    <w:rsid w:val="00986A17"/>
    <w:rsid w:val="00E1125A"/>
    <w:rsid w:val="00F3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8E4B"/>
  <w15:chartTrackingRefBased/>
  <w15:docId w15:val="{F3B83329-3C4E-40E7-AF93-FE6D109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DA6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22DA6"/>
    <w:pPr>
      <w:ind w:left="720"/>
      <w:contextualSpacing/>
    </w:pPr>
  </w:style>
  <w:style w:type="paragraph" w:styleId="Akapitzlist">
    <w:name w:val="List Paragraph"/>
    <w:basedOn w:val="Normalny"/>
    <w:link w:val="AkapitzlistZnak"/>
    <w:uiPriority w:val="34"/>
    <w:qFormat/>
    <w:rsid w:val="00522DA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22DA6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522D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BC092F382914479EDB2D6452CBE461" ma:contentTypeVersion="15" ma:contentTypeDescription="Utwórz nowy dokument." ma:contentTypeScope="" ma:versionID="00c48103011e0a60b666a4ffe1f54865">
  <xsd:schema xmlns:xsd="http://www.w3.org/2001/XMLSchema" xmlns:xs="http://www.w3.org/2001/XMLSchema" xmlns:p="http://schemas.microsoft.com/office/2006/metadata/properties" xmlns:ns2="ce213553-acc9-4fe6-8547-465364e8f8ad" xmlns:ns3="b664384b-44d0-4199-9582-88fef58b1950" targetNamespace="http://schemas.microsoft.com/office/2006/metadata/properties" ma:root="true" ma:fieldsID="9b7cb4b1f1941d92e27aee1f8b86f702" ns2:_="" ns3:_="">
    <xsd:import namespace="ce213553-acc9-4fe6-8547-465364e8f8ad"/>
    <xsd:import namespace="b664384b-44d0-4199-9582-88fef58b1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3553-acc9-4fe6-8547-465364e8f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d20fb3f4-2015-4fbf-ab69-038fece36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4384b-44d0-4199-9582-88fef58b1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605103-908d-4095-a8f2-90d6417c72e8}" ma:internalName="TaxCatchAll" ma:showField="CatchAllData" ma:web="b664384b-44d0-4199-9582-88fef58b1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4384b-44d0-4199-9582-88fef58b1950" xsi:nil="true"/>
    <lcf76f155ced4ddcb4097134ff3c332f xmlns="ce213553-acc9-4fe6-8547-465364e8f8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AA093A-F172-41E6-92E4-D0C974123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13553-acc9-4fe6-8547-465364e8f8ad"/>
    <ds:schemaRef ds:uri="b664384b-44d0-4199-9582-88fef58b1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80AD7-6DC9-45D2-A05C-48DA45A28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D231B-A896-441D-8CDE-63C22ED043B9}">
  <ds:schemaRefs>
    <ds:schemaRef ds:uri="http://schemas.microsoft.com/office/2006/metadata/properties"/>
    <ds:schemaRef ds:uri="http://schemas.microsoft.com/office/infopath/2007/PartnerControls"/>
    <ds:schemaRef ds:uri="b664384b-44d0-4199-9582-88fef58b1950"/>
    <ds:schemaRef ds:uri="ce213553-acc9-4fe6-8547-465364e8f8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Cąber</dc:creator>
  <cp:keywords/>
  <dc:description/>
  <cp:lastModifiedBy>Liceum 29LO</cp:lastModifiedBy>
  <cp:revision>3</cp:revision>
  <dcterms:created xsi:type="dcterms:W3CDTF">2024-08-29T13:09:00Z</dcterms:created>
  <dcterms:modified xsi:type="dcterms:W3CDTF">2024-12-10T11:53:00Z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0x010100ADBC092F382914479EDB2D6452CBE461</vt:lpwstr>
  </property>
</Properties>
</file>